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B6" w:rsidRDefault="004E717C" w:rsidP="004E717C">
      <w:pPr>
        <w:pStyle w:val="2"/>
        <w:widowControl/>
        <w:spacing w:line="390" w:lineRule="atLeast"/>
        <w:jc w:val="center"/>
        <w:rPr>
          <w:rFonts w:ascii="方正小标宋简体" w:eastAsia="方正小标宋简体" w:hAnsi="方正小标宋简体" w:cs="华文中宋" w:hint="default"/>
        </w:rPr>
      </w:pPr>
      <w:r>
        <w:rPr>
          <w:rFonts w:ascii="方正小标宋简体" w:eastAsia="方正小标宋简体" w:hAnsi="方正小标宋简体" w:cs="华文中宋"/>
        </w:rPr>
        <w:t>全国绿色供应链与逆向物流设计大赛章程</w:t>
      </w:r>
    </w:p>
    <w:p w:rsidR="00DF55B6" w:rsidRDefault="00DF55B6">
      <w:pPr>
        <w:pStyle w:val="2"/>
        <w:widowControl/>
        <w:spacing w:line="390" w:lineRule="atLeast"/>
        <w:jc w:val="both"/>
        <w:rPr>
          <w:rFonts w:ascii="仿宋" w:eastAsia="仿宋" w:hAnsi="仿宋" w:cs="仿宋" w:hint="default"/>
          <w:u w:val="single"/>
        </w:rPr>
      </w:pPr>
    </w:p>
    <w:p w:rsidR="00DF55B6" w:rsidRDefault="004E717C">
      <w:pPr>
        <w:widowControl/>
        <w:numPr>
          <w:ilvl w:val="0"/>
          <w:numId w:val="1"/>
        </w:numPr>
        <w:spacing w:before="312" w:line="360" w:lineRule="auto"/>
        <w:ind w:firstLine="0"/>
        <w:jc w:val="center"/>
        <w:rPr>
          <w:rFonts w:ascii="仿宋" w:eastAsia="仿宋" w:hAnsi="仿宋" w:cs="仿宋"/>
          <w:b/>
          <w:sz w:val="28"/>
          <w:szCs w:val="28"/>
        </w:rPr>
      </w:pPr>
      <w:r>
        <w:rPr>
          <w:rStyle w:val="a7"/>
          <w:rFonts w:ascii="仿宋" w:eastAsia="仿宋" w:hAnsi="仿宋" w:cs="仿宋" w:hint="eastAsia"/>
          <w:b w:val="0"/>
          <w:kern w:val="0"/>
          <w:sz w:val="28"/>
          <w:szCs w:val="28"/>
          <w:lang w:bidi="ar"/>
        </w:rPr>
        <w:t>总则</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lang w:bidi="ar"/>
        </w:rPr>
      </w:pPr>
      <w:r>
        <w:rPr>
          <w:rFonts w:ascii="仿宋" w:eastAsia="仿宋" w:hAnsi="仿宋" w:cs="仿宋"/>
          <w:b w:val="0"/>
          <w:bCs/>
          <w:sz w:val="28"/>
          <w:szCs w:val="28"/>
          <w:lang w:bidi="ar"/>
        </w:rPr>
        <w:t>全国绿色供应链与逆向物流设计大赛（原名为“全国逆向物流设计大赛”，以下简称“大赛”）是</w:t>
      </w:r>
      <w:r>
        <w:rPr>
          <w:rFonts w:ascii="仿宋" w:eastAsia="仿宋" w:hAnsi="仿宋" w:cs="仿宋"/>
          <w:b w:val="0"/>
          <w:bCs/>
          <w:sz w:val="28"/>
          <w:szCs w:val="28"/>
          <w:lang w:bidi="ar"/>
        </w:rPr>
        <w:t>2017</w:t>
      </w:r>
      <w:r>
        <w:rPr>
          <w:rFonts w:ascii="仿宋" w:eastAsia="仿宋" w:hAnsi="仿宋" w:cs="仿宋"/>
          <w:b w:val="0"/>
          <w:bCs/>
          <w:sz w:val="28"/>
          <w:szCs w:val="28"/>
          <w:lang w:bidi="ar"/>
        </w:rPr>
        <w:t>年由上海第二工业大学经济与管理学院倡导并牵头发起的全国性学科竞赛项目。为更好促进竞赛健康发展，契合国家战略发展需求，</w:t>
      </w:r>
      <w:r>
        <w:rPr>
          <w:rFonts w:ascii="仿宋" w:eastAsia="仿宋" w:hAnsi="仿宋" w:cs="仿宋"/>
          <w:b w:val="0"/>
          <w:bCs/>
          <w:sz w:val="28"/>
          <w:szCs w:val="28"/>
          <w:lang w:bidi="ar"/>
        </w:rPr>
        <w:t>2020</w:t>
      </w:r>
      <w:r>
        <w:rPr>
          <w:rFonts w:ascii="仿宋" w:eastAsia="仿宋" w:hAnsi="仿宋" w:cs="仿宋"/>
          <w:b w:val="0"/>
          <w:bCs/>
          <w:sz w:val="28"/>
          <w:szCs w:val="28"/>
          <w:lang w:bidi="ar"/>
        </w:rPr>
        <w:t>年改名为“全国绿色供应链与逆向物流设计大</w:t>
      </w:r>
      <w:r>
        <w:rPr>
          <w:rFonts w:ascii="仿宋" w:eastAsia="仿宋" w:hAnsi="仿宋" w:cs="仿宋" w:hint="default"/>
          <w:b w:val="0"/>
          <w:bCs/>
          <w:sz w:val="28"/>
          <w:szCs w:val="28"/>
          <w:lang w:bidi="ar"/>
        </w:rPr>
        <w:t>赛</w:t>
      </w:r>
      <w:r>
        <w:rPr>
          <w:rFonts w:ascii="仿宋" w:eastAsia="仿宋" w:hAnsi="仿宋" w:cs="仿宋"/>
          <w:b w:val="0"/>
          <w:bCs/>
          <w:sz w:val="28"/>
          <w:szCs w:val="28"/>
          <w:lang w:bidi="ar"/>
        </w:rPr>
        <w:t>”。</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lang w:bidi="ar"/>
        </w:rPr>
      </w:pPr>
      <w:r>
        <w:rPr>
          <w:rFonts w:ascii="仿宋" w:eastAsia="仿宋" w:hAnsi="仿宋" w:cs="仿宋"/>
          <w:b w:val="0"/>
          <w:bCs/>
          <w:sz w:val="28"/>
          <w:szCs w:val="28"/>
          <w:lang w:bidi="ar"/>
        </w:rPr>
        <w:t>全国绿色供应链与逆向物流设计大赛由上海市学生事务中心、上海市就业促进中心、上海市运筹学会、上海市物流协会、上海市物流学会、上海第二工业大学共同主办，由上海市学位办、上海市经信委、中国物流与采购联合会绿色物流分会、中国物资再生协会进行指导。秘书处设立于上海第二工业大学。竞赛每年举办一届。</w:t>
      </w:r>
    </w:p>
    <w:p w:rsidR="00DF55B6" w:rsidRDefault="004E717C">
      <w:pPr>
        <w:numPr>
          <w:ilvl w:val="2"/>
          <w:numId w:val="2"/>
        </w:numPr>
        <w:autoSpaceDE w:val="0"/>
        <w:spacing w:line="390" w:lineRule="atLeast"/>
        <w:ind w:firstLine="560"/>
        <w:rPr>
          <w:rFonts w:ascii="仿宋" w:eastAsia="仿宋" w:hAnsi="仿宋" w:cs="仿宋"/>
          <w:bCs/>
          <w:kern w:val="0"/>
          <w:sz w:val="28"/>
          <w:szCs w:val="28"/>
          <w:lang w:bidi="ar"/>
        </w:rPr>
      </w:pPr>
      <w:r>
        <w:rPr>
          <w:rFonts w:ascii="仿宋" w:eastAsia="仿宋" w:hAnsi="仿宋" w:cs="仿宋"/>
          <w:bCs/>
          <w:kern w:val="0"/>
          <w:sz w:val="28"/>
          <w:szCs w:val="28"/>
          <w:lang w:bidi="ar"/>
        </w:rPr>
        <w:t>竞赛</w:t>
      </w:r>
      <w:r>
        <w:rPr>
          <w:rFonts w:ascii="仿宋" w:eastAsia="仿宋" w:hAnsi="仿宋" w:cs="仿宋" w:hint="eastAsia"/>
          <w:bCs/>
          <w:kern w:val="0"/>
          <w:sz w:val="28"/>
          <w:szCs w:val="28"/>
          <w:lang w:bidi="ar"/>
        </w:rPr>
        <w:t>宗旨。</w:t>
      </w:r>
      <w:r>
        <w:rPr>
          <w:rFonts w:ascii="仿宋" w:eastAsia="仿宋" w:hAnsi="仿宋" w:cs="仿宋"/>
          <w:bCs/>
          <w:kern w:val="0"/>
          <w:sz w:val="28"/>
          <w:szCs w:val="28"/>
          <w:lang w:bidi="ar"/>
        </w:rPr>
        <w:t>强化</w:t>
      </w:r>
      <w:r>
        <w:rPr>
          <w:rFonts w:ascii="仿宋" w:eastAsia="仿宋" w:hAnsi="仿宋" w:cs="仿宋" w:hint="eastAsia"/>
          <w:bCs/>
          <w:kern w:val="0"/>
          <w:sz w:val="28"/>
          <w:szCs w:val="28"/>
          <w:lang w:bidi="ar"/>
        </w:rPr>
        <w:t>绿色供应链与逆向物流</w:t>
      </w:r>
      <w:r>
        <w:rPr>
          <w:rFonts w:ascii="仿宋" w:eastAsia="仿宋" w:hAnsi="仿宋" w:cs="仿宋"/>
          <w:bCs/>
          <w:kern w:val="0"/>
          <w:sz w:val="28"/>
          <w:szCs w:val="28"/>
          <w:lang w:bidi="ar"/>
        </w:rPr>
        <w:t>相关人才培养，助</w:t>
      </w:r>
      <w:proofErr w:type="gramStart"/>
      <w:r>
        <w:rPr>
          <w:rFonts w:ascii="仿宋" w:eastAsia="仿宋" w:hAnsi="仿宋" w:cs="仿宋"/>
          <w:bCs/>
          <w:kern w:val="0"/>
          <w:sz w:val="28"/>
          <w:szCs w:val="28"/>
          <w:lang w:bidi="ar"/>
        </w:rPr>
        <w:t>推我国</w:t>
      </w:r>
      <w:proofErr w:type="gramEnd"/>
      <w:r>
        <w:rPr>
          <w:rFonts w:ascii="仿宋" w:eastAsia="仿宋" w:hAnsi="仿宋" w:cs="仿宋" w:hint="eastAsia"/>
          <w:bCs/>
          <w:kern w:val="0"/>
          <w:sz w:val="28"/>
          <w:szCs w:val="28"/>
          <w:lang w:bidi="ar"/>
        </w:rPr>
        <w:t>绿色供应链与逆向物流</w:t>
      </w:r>
      <w:r>
        <w:rPr>
          <w:rFonts w:ascii="仿宋" w:eastAsia="仿宋" w:hAnsi="仿宋" w:cs="仿宋"/>
          <w:bCs/>
          <w:kern w:val="0"/>
          <w:sz w:val="28"/>
          <w:szCs w:val="28"/>
          <w:lang w:bidi="ar"/>
        </w:rPr>
        <w:t>事业</w:t>
      </w:r>
      <w:r>
        <w:rPr>
          <w:rFonts w:ascii="仿宋" w:eastAsia="仿宋" w:hAnsi="仿宋" w:cs="仿宋" w:hint="eastAsia"/>
          <w:bCs/>
          <w:kern w:val="0"/>
          <w:sz w:val="28"/>
          <w:szCs w:val="28"/>
          <w:lang w:bidi="ar"/>
        </w:rPr>
        <w:t>创新发展，积极宣贯绿色与可持续发展理念。</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lang w:bidi="ar"/>
        </w:rPr>
      </w:pPr>
      <w:r>
        <w:rPr>
          <w:rFonts w:ascii="仿宋" w:eastAsia="仿宋" w:hAnsi="仿宋" w:cs="仿宋"/>
          <w:b w:val="0"/>
          <w:bCs/>
          <w:sz w:val="28"/>
          <w:szCs w:val="28"/>
          <w:lang w:bidi="ar"/>
        </w:rPr>
        <w:t>竞赛</w:t>
      </w:r>
      <w:r>
        <w:rPr>
          <w:rStyle w:val="a7"/>
          <w:rFonts w:ascii="仿宋" w:eastAsia="仿宋" w:hAnsi="仿宋" w:cs="仿宋"/>
          <w:bCs/>
          <w:sz w:val="28"/>
          <w:szCs w:val="28"/>
          <w:lang w:bidi="ar"/>
        </w:rPr>
        <w:t>目的。</w:t>
      </w:r>
      <w:r>
        <w:rPr>
          <w:rFonts w:ascii="仿宋" w:eastAsia="仿宋" w:hAnsi="仿宋" w:cs="仿宋"/>
          <w:b w:val="0"/>
          <w:bCs/>
          <w:sz w:val="28"/>
          <w:szCs w:val="28"/>
          <w:lang w:bidi="ar"/>
        </w:rPr>
        <w:t>推进高校实践教育教学改革，培养大学生创新意识和团队挑战、协作和实践能力，提高人才培养质量，促进物流管理、供应链管理等相关专业的建设，普及绿色与可持续发展意识，</w:t>
      </w:r>
      <w:proofErr w:type="gramStart"/>
      <w:r>
        <w:rPr>
          <w:rFonts w:ascii="仿宋" w:eastAsia="仿宋" w:hAnsi="仿宋" w:cs="仿宋"/>
          <w:b w:val="0"/>
          <w:bCs/>
          <w:sz w:val="28"/>
          <w:szCs w:val="28"/>
          <w:lang w:bidi="ar"/>
        </w:rPr>
        <w:t>助推行业</w:t>
      </w:r>
      <w:proofErr w:type="gramEnd"/>
      <w:r>
        <w:rPr>
          <w:rFonts w:ascii="仿宋" w:eastAsia="仿宋" w:hAnsi="仿宋" w:cs="仿宋"/>
          <w:b w:val="0"/>
          <w:bCs/>
          <w:sz w:val="28"/>
          <w:szCs w:val="28"/>
          <w:lang w:bidi="ar"/>
        </w:rPr>
        <w:t>及国家绿色</w:t>
      </w:r>
      <w:r>
        <w:rPr>
          <w:rFonts w:ascii="仿宋" w:eastAsia="仿宋" w:hAnsi="仿宋" w:cs="仿宋"/>
          <w:b w:val="0"/>
          <w:bCs/>
          <w:sz w:val="28"/>
          <w:szCs w:val="28"/>
          <w:lang w:bidi="ar"/>
        </w:rPr>
        <w:t>可持续的发展。</w:t>
      </w:r>
    </w:p>
    <w:p w:rsidR="00DF55B6" w:rsidRDefault="004E717C">
      <w:pPr>
        <w:widowControl/>
        <w:numPr>
          <w:ilvl w:val="0"/>
          <w:numId w:val="1"/>
        </w:numPr>
        <w:spacing w:before="312" w:line="360" w:lineRule="auto"/>
        <w:ind w:firstLine="0"/>
        <w:jc w:val="center"/>
        <w:rPr>
          <w:rStyle w:val="a7"/>
          <w:rFonts w:ascii="仿宋" w:eastAsia="仿宋" w:hAnsi="仿宋" w:cs="仿宋"/>
          <w:b w:val="0"/>
          <w:kern w:val="0"/>
          <w:sz w:val="28"/>
          <w:szCs w:val="28"/>
          <w:lang w:bidi="ar"/>
        </w:rPr>
      </w:pPr>
      <w:r>
        <w:rPr>
          <w:rStyle w:val="a7"/>
          <w:rFonts w:ascii="仿宋" w:eastAsia="仿宋" w:hAnsi="仿宋" w:cs="仿宋" w:hint="eastAsia"/>
          <w:b w:val="0"/>
          <w:kern w:val="0"/>
          <w:sz w:val="28"/>
          <w:szCs w:val="28"/>
          <w:lang w:bidi="ar"/>
        </w:rPr>
        <w:t>组织机构与职责</w:t>
      </w:r>
    </w:p>
    <w:p w:rsidR="00DF55B6" w:rsidRDefault="004E717C">
      <w:pPr>
        <w:pStyle w:val="2"/>
        <w:widowControl/>
        <w:numPr>
          <w:ilvl w:val="2"/>
          <w:numId w:val="2"/>
        </w:numPr>
        <w:spacing w:line="390" w:lineRule="atLeast"/>
        <w:jc w:val="both"/>
        <w:rPr>
          <w:rFonts w:ascii="仿宋" w:eastAsia="仿宋" w:hAnsi="仿宋" w:cs="仿宋" w:hint="default"/>
          <w:b w:val="0"/>
          <w:bCs/>
          <w:color w:val="333333"/>
          <w:sz w:val="28"/>
          <w:szCs w:val="28"/>
        </w:rPr>
      </w:pPr>
      <w:r>
        <w:rPr>
          <w:rFonts w:ascii="仿宋" w:eastAsia="仿宋" w:hAnsi="仿宋" w:cs="仿宋"/>
          <w:b w:val="0"/>
          <w:bCs/>
          <w:sz w:val="28"/>
          <w:szCs w:val="28"/>
          <w:lang w:bidi="ar"/>
        </w:rPr>
        <w:lastRenderedPageBreak/>
        <w:t>大赛组织机构</w:t>
      </w:r>
      <w:r>
        <w:rPr>
          <w:rFonts w:ascii="仿宋" w:eastAsia="仿宋" w:hAnsi="仿宋" w:cs="仿宋" w:hint="default"/>
          <w:b w:val="0"/>
          <w:bCs/>
          <w:sz w:val="28"/>
          <w:szCs w:val="28"/>
          <w:lang w:bidi="ar"/>
        </w:rPr>
        <w:t>为</w:t>
      </w:r>
      <w:r>
        <w:rPr>
          <w:rFonts w:ascii="仿宋" w:eastAsia="仿宋" w:hAnsi="仿宋" w:cs="仿宋"/>
          <w:b w:val="0"/>
          <w:bCs/>
          <w:sz w:val="28"/>
          <w:szCs w:val="28"/>
          <w:lang w:bidi="ar"/>
        </w:rPr>
        <w:t>全国绿色供应链与逆向物流设计大赛</w:t>
      </w:r>
      <w:r>
        <w:rPr>
          <w:rFonts w:ascii="仿宋" w:eastAsia="仿宋" w:hAnsi="仿宋" w:cs="仿宋" w:hint="default"/>
          <w:b w:val="0"/>
          <w:bCs/>
          <w:sz w:val="28"/>
          <w:szCs w:val="28"/>
          <w:lang w:bidi="ar"/>
        </w:rPr>
        <w:t>委员会，</w:t>
      </w:r>
      <w:r>
        <w:rPr>
          <w:rFonts w:ascii="仿宋" w:eastAsia="仿宋" w:hAnsi="仿宋" w:cs="仿宋"/>
          <w:b w:val="0"/>
          <w:bCs/>
          <w:sz w:val="28"/>
          <w:szCs w:val="28"/>
          <w:lang w:bidi="ar"/>
        </w:rPr>
        <w:t>由全国绿色供应链与逆向物流设计大赛组织委员会（简称“组织委员会”）</w:t>
      </w:r>
      <w:r>
        <w:rPr>
          <w:rFonts w:ascii="仿宋" w:eastAsia="仿宋" w:hAnsi="仿宋" w:cs="仿宋" w:hint="default"/>
          <w:b w:val="0"/>
          <w:bCs/>
          <w:sz w:val="28"/>
          <w:szCs w:val="28"/>
          <w:lang w:bidi="ar"/>
        </w:rPr>
        <w:t>、</w:t>
      </w:r>
      <w:r>
        <w:rPr>
          <w:rFonts w:ascii="仿宋" w:eastAsia="仿宋" w:hAnsi="仿宋" w:cs="仿宋"/>
          <w:b w:val="0"/>
          <w:bCs/>
          <w:sz w:val="28"/>
          <w:szCs w:val="28"/>
          <w:lang w:bidi="ar"/>
        </w:rPr>
        <w:t>全国绿色供应链与逆向物流设计大赛专家委员会（简称“专家委员会”）</w:t>
      </w:r>
      <w:r>
        <w:rPr>
          <w:rFonts w:ascii="仿宋" w:eastAsia="仿宋" w:hAnsi="仿宋" w:cs="仿宋" w:hint="default"/>
          <w:b w:val="0"/>
          <w:bCs/>
          <w:sz w:val="28"/>
          <w:szCs w:val="28"/>
          <w:lang w:bidi="ar"/>
        </w:rPr>
        <w:t>和</w:t>
      </w:r>
      <w:r>
        <w:rPr>
          <w:rFonts w:ascii="仿宋" w:eastAsia="仿宋" w:hAnsi="仿宋" w:cs="仿宋"/>
          <w:b w:val="0"/>
          <w:bCs/>
          <w:sz w:val="28"/>
          <w:szCs w:val="28"/>
          <w:lang w:bidi="ar"/>
        </w:rPr>
        <w:t>全国绿色供应链与逆向物流设计大赛</w:t>
      </w:r>
      <w:r>
        <w:rPr>
          <w:rFonts w:ascii="仿宋" w:eastAsia="仿宋" w:hAnsi="仿宋" w:cs="仿宋" w:hint="default"/>
          <w:sz w:val="28"/>
          <w:szCs w:val="28"/>
          <w:lang w:bidi="ar"/>
        </w:rPr>
        <w:t>仲裁委员会</w:t>
      </w:r>
      <w:r>
        <w:rPr>
          <w:rFonts w:ascii="仿宋" w:eastAsia="仿宋" w:hAnsi="仿宋" w:cs="仿宋" w:hint="default"/>
          <w:b w:val="0"/>
          <w:bCs/>
          <w:sz w:val="28"/>
          <w:szCs w:val="28"/>
          <w:lang w:bidi="ar"/>
        </w:rPr>
        <w:t>（</w:t>
      </w:r>
      <w:r>
        <w:rPr>
          <w:rFonts w:ascii="仿宋" w:eastAsia="仿宋" w:hAnsi="仿宋" w:cs="仿宋" w:hint="default"/>
          <w:b w:val="0"/>
          <w:bCs/>
          <w:sz w:val="28"/>
          <w:szCs w:val="28"/>
          <w:lang w:bidi="ar"/>
        </w:rPr>
        <w:t>简称</w:t>
      </w:r>
      <w:r>
        <w:rPr>
          <w:rFonts w:ascii="仿宋" w:eastAsia="仿宋" w:hAnsi="仿宋" w:cs="仿宋"/>
          <w:b w:val="0"/>
          <w:bCs/>
          <w:sz w:val="28"/>
          <w:szCs w:val="28"/>
          <w:lang w:bidi="ar"/>
        </w:rPr>
        <w:t>“</w:t>
      </w:r>
      <w:r>
        <w:rPr>
          <w:rFonts w:ascii="仿宋" w:eastAsia="仿宋" w:hAnsi="仿宋" w:cs="仿宋" w:hint="default"/>
          <w:b w:val="0"/>
          <w:bCs/>
          <w:sz w:val="28"/>
          <w:szCs w:val="28"/>
          <w:lang w:bidi="ar"/>
        </w:rPr>
        <w:t>仲裁委员会</w:t>
      </w:r>
      <w:r>
        <w:rPr>
          <w:rFonts w:ascii="仿宋" w:eastAsia="仿宋" w:hAnsi="仿宋" w:cs="仿宋"/>
          <w:b w:val="0"/>
          <w:bCs/>
          <w:sz w:val="28"/>
          <w:szCs w:val="28"/>
          <w:lang w:bidi="ar"/>
        </w:rPr>
        <w:t>”</w:t>
      </w:r>
      <w:r>
        <w:rPr>
          <w:rFonts w:ascii="仿宋" w:eastAsia="仿宋" w:hAnsi="仿宋" w:cs="仿宋" w:hint="default"/>
          <w:b w:val="0"/>
          <w:bCs/>
          <w:sz w:val="28"/>
          <w:szCs w:val="28"/>
          <w:lang w:bidi="ar"/>
        </w:rPr>
        <w:t>）</w:t>
      </w:r>
      <w:r>
        <w:rPr>
          <w:rFonts w:ascii="仿宋" w:eastAsia="仿宋" w:hAnsi="仿宋" w:cs="仿宋"/>
          <w:b w:val="0"/>
          <w:bCs/>
          <w:sz w:val="28"/>
          <w:szCs w:val="28"/>
          <w:lang w:bidi="ar"/>
        </w:rPr>
        <w:t>组成。组织委员会下设办公室，负责统筹协调、组织实施大赛的各项工作。专家委员会下设</w:t>
      </w:r>
      <w:r>
        <w:rPr>
          <w:rFonts w:ascii="仿宋" w:eastAsia="仿宋" w:hAnsi="仿宋" w:cs="仿宋"/>
          <w:sz w:val="28"/>
          <w:szCs w:val="28"/>
          <w:lang w:bidi="ar"/>
        </w:rPr>
        <w:t>专家评委会</w:t>
      </w:r>
      <w:r>
        <w:rPr>
          <w:rFonts w:ascii="仿宋" w:eastAsia="仿宋" w:hAnsi="仿宋" w:cs="仿宋"/>
          <w:b w:val="0"/>
          <w:bCs/>
          <w:sz w:val="28"/>
          <w:szCs w:val="28"/>
          <w:lang w:bidi="ar"/>
        </w:rPr>
        <w:t>，负责专家评审工作及相关咨询。</w:t>
      </w:r>
      <w:bookmarkStart w:id="0" w:name="_GoBack"/>
      <w:bookmarkEnd w:id="0"/>
      <w:r>
        <w:rPr>
          <w:rFonts w:ascii="仿宋" w:eastAsia="仿宋" w:hAnsi="仿宋" w:cs="仿宋"/>
          <w:b w:val="0"/>
          <w:bCs/>
          <w:sz w:val="28"/>
          <w:szCs w:val="28"/>
          <w:lang w:bidi="ar"/>
        </w:rPr>
        <w:t>仲裁委员会下设仲裁委员，负责</w:t>
      </w:r>
      <w:r>
        <w:rPr>
          <w:rFonts w:ascii="仿宋" w:eastAsia="仿宋" w:hAnsi="仿宋" w:cs="仿宋"/>
          <w:b w:val="0"/>
          <w:bCs/>
          <w:sz w:val="28"/>
          <w:szCs w:val="28"/>
          <w:lang w:bidi="ar"/>
        </w:rPr>
        <w:t>仲裁工</w:t>
      </w:r>
      <w:r>
        <w:rPr>
          <w:rFonts w:ascii="仿宋" w:eastAsia="仿宋" w:hAnsi="仿宋" w:cs="仿宋"/>
          <w:b w:val="0"/>
          <w:bCs/>
          <w:sz w:val="28"/>
          <w:szCs w:val="28"/>
          <w:lang w:bidi="ar"/>
        </w:rPr>
        <w:t>作。</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lang w:bidi="ar"/>
        </w:rPr>
      </w:pPr>
      <w:r>
        <w:rPr>
          <w:rFonts w:ascii="仿宋" w:eastAsia="仿宋" w:hAnsi="仿宋" w:cs="仿宋"/>
          <w:b w:val="0"/>
          <w:bCs/>
          <w:sz w:val="28"/>
          <w:szCs w:val="28"/>
          <w:lang w:bidi="ar"/>
        </w:rPr>
        <w:t>组织委员会由主办单位、主管部门、协会等相关负责人及有关部门工作人员组成，设主任</w:t>
      </w:r>
      <w:r>
        <w:rPr>
          <w:rFonts w:ascii="仿宋" w:eastAsia="仿宋" w:hAnsi="仿宋" w:cs="仿宋"/>
          <w:b w:val="0"/>
          <w:bCs/>
          <w:sz w:val="28"/>
          <w:szCs w:val="28"/>
          <w:lang w:bidi="ar"/>
        </w:rPr>
        <w:t>1</w:t>
      </w:r>
      <w:r>
        <w:rPr>
          <w:rFonts w:ascii="仿宋" w:eastAsia="仿宋" w:hAnsi="仿宋" w:cs="仿宋"/>
          <w:b w:val="0"/>
          <w:bCs/>
          <w:sz w:val="28"/>
          <w:szCs w:val="28"/>
          <w:lang w:bidi="ar"/>
        </w:rPr>
        <w:t>名、副主任和委员若干名。</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rPr>
      </w:pPr>
      <w:r>
        <w:rPr>
          <w:rFonts w:ascii="仿宋" w:eastAsia="仿宋" w:hAnsi="仿宋" w:cs="仿宋"/>
          <w:b w:val="0"/>
          <w:bCs/>
          <w:sz w:val="28"/>
          <w:szCs w:val="28"/>
          <w:lang w:bidi="ar"/>
        </w:rPr>
        <w:t>组织委员会工作职责</w:t>
      </w:r>
      <w:r>
        <w:rPr>
          <w:rFonts w:ascii="仿宋" w:eastAsia="仿宋" w:hAnsi="仿宋" w:cs="仿宋"/>
          <w:b w:val="0"/>
          <w:bCs/>
          <w:sz w:val="28"/>
          <w:szCs w:val="28"/>
          <w:lang w:bidi="ar"/>
        </w:rPr>
        <w:t>：</w:t>
      </w:r>
    </w:p>
    <w:p w:rsidR="00DF55B6" w:rsidRDefault="004E717C">
      <w:pPr>
        <w:widowControl/>
        <w:spacing w:line="360" w:lineRule="auto"/>
        <w:ind w:left="840" w:hanging="360"/>
        <w:rPr>
          <w:rFonts w:ascii="仿宋" w:eastAsia="仿宋" w:hAnsi="仿宋" w:cs="仿宋"/>
          <w:bCs/>
          <w:sz w:val="28"/>
          <w:szCs w:val="28"/>
        </w:rPr>
      </w:pPr>
      <w:r>
        <w:rPr>
          <w:rFonts w:ascii="仿宋" w:eastAsia="仿宋" w:hAnsi="仿宋" w:cs="仿宋" w:hint="eastAsia"/>
          <w:bCs/>
          <w:kern w:val="0"/>
          <w:sz w:val="28"/>
          <w:szCs w:val="28"/>
          <w:lang w:bidi="ar"/>
        </w:rPr>
        <w:t>1.</w:t>
      </w:r>
      <w:r>
        <w:rPr>
          <w:rFonts w:ascii="仿宋" w:eastAsia="仿宋" w:hAnsi="仿宋" w:cs="仿宋" w:hint="eastAsia"/>
          <w:bCs/>
          <w:kern w:val="0"/>
          <w:sz w:val="28"/>
          <w:szCs w:val="28"/>
          <w:lang w:bidi="ar"/>
        </w:rPr>
        <w:t>制定与修订章程；</w:t>
      </w:r>
    </w:p>
    <w:p w:rsidR="00DF55B6" w:rsidRDefault="004E717C">
      <w:pPr>
        <w:widowControl/>
        <w:spacing w:line="360" w:lineRule="auto"/>
        <w:ind w:left="840" w:hanging="360"/>
        <w:rPr>
          <w:rFonts w:ascii="仿宋" w:eastAsia="仿宋" w:hAnsi="仿宋" w:cs="仿宋"/>
          <w:bCs/>
          <w:kern w:val="0"/>
          <w:sz w:val="28"/>
          <w:szCs w:val="28"/>
          <w:lang w:bidi="ar"/>
        </w:rPr>
      </w:pPr>
      <w:r>
        <w:rPr>
          <w:rFonts w:ascii="仿宋" w:eastAsia="仿宋" w:hAnsi="仿宋" w:cs="仿宋" w:hint="eastAsia"/>
          <w:bCs/>
          <w:kern w:val="0"/>
          <w:sz w:val="28"/>
          <w:szCs w:val="28"/>
          <w:lang w:bidi="ar"/>
        </w:rPr>
        <w:t>2.</w:t>
      </w:r>
      <w:r>
        <w:rPr>
          <w:rFonts w:ascii="仿宋" w:eastAsia="仿宋" w:hAnsi="仿宋" w:cs="仿宋" w:hint="eastAsia"/>
          <w:bCs/>
          <w:kern w:val="0"/>
          <w:sz w:val="28"/>
          <w:szCs w:val="28"/>
          <w:lang w:bidi="ar"/>
        </w:rPr>
        <w:t>组织大赛的实施；</w:t>
      </w:r>
    </w:p>
    <w:p w:rsidR="00DF55B6" w:rsidRDefault="004E717C">
      <w:pPr>
        <w:widowControl/>
        <w:spacing w:line="360" w:lineRule="auto"/>
        <w:ind w:left="840" w:hanging="360"/>
        <w:rPr>
          <w:rFonts w:ascii="仿宋" w:eastAsia="仿宋" w:hAnsi="仿宋" w:cs="仿宋"/>
          <w:bCs/>
          <w:sz w:val="28"/>
          <w:szCs w:val="28"/>
        </w:rPr>
      </w:pPr>
      <w:r>
        <w:rPr>
          <w:rFonts w:ascii="仿宋" w:eastAsia="仿宋" w:hAnsi="仿宋" w:cs="仿宋" w:hint="eastAsia"/>
          <w:bCs/>
          <w:kern w:val="0"/>
          <w:sz w:val="28"/>
          <w:szCs w:val="28"/>
          <w:lang w:bidi="ar"/>
        </w:rPr>
        <w:t>3.</w:t>
      </w:r>
      <w:r>
        <w:rPr>
          <w:rFonts w:ascii="仿宋" w:eastAsia="仿宋" w:hAnsi="仿宋" w:cs="仿宋" w:hint="eastAsia"/>
          <w:bCs/>
          <w:kern w:val="0"/>
          <w:sz w:val="28"/>
          <w:szCs w:val="28"/>
          <w:lang w:bidi="ar"/>
        </w:rPr>
        <w:t>寻求社会企业经费资助与冠名权；</w:t>
      </w:r>
    </w:p>
    <w:p w:rsidR="00DF55B6" w:rsidRDefault="004E717C">
      <w:pPr>
        <w:widowControl/>
        <w:spacing w:line="360" w:lineRule="auto"/>
        <w:ind w:left="840" w:hanging="360"/>
        <w:rPr>
          <w:rFonts w:ascii="仿宋" w:eastAsia="仿宋" w:hAnsi="仿宋" w:cs="仿宋"/>
          <w:bCs/>
          <w:sz w:val="28"/>
          <w:szCs w:val="28"/>
        </w:rPr>
      </w:pPr>
      <w:r>
        <w:rPr>
          <w:rFonts w:ascii="仿宋" w:eastAsia="仿宋" w:hAnsi="仿宋" w:cs="仿宋" w:hint="eastAsia"/>
          <w:bCs/>
          <w:kern w:val="0"/>
          <w:sz w:val="28"/>
          <w:szCs w:val="28"/>
          <w:lang w:bidi="ar"/>
        </w:rPr>
        <w:t>4.</w:t>
      </w:r>
      <w:r>
        <w:rPr>
          <w:rFonts w:ascii="仿宋" w:eastAsia="仿宋" w:hAnsi="仿宋" w:cs="仿宋" w:hint="eastAsia"/>
          <w:bCs/>
          <w:kern w:val="0"/>
          <w:sz w:val="28"/>
          <w:szCs w:val="28"/>
          <w:lang w:bidi="ar"/>
        </w:rPr>
        <w:t>审定、聘任专家和顾问委员会成员；</w:t>
      </w:r>
    </w:p>
    <w:p w:rsidR="00DF55B6" w:rsidRDefault="004E717C">
      <w:pPr>
        <w:widowControl/>
        <w:spacing w:line="360" w:lineRule="auto"/>
        <w:ind w:left="840" w:hanging="360"/>
        <w:rPr>
          <w:rFonts w:ascii="仿宋" w:eastAsia="仿宋" w:hAnsi="仿宋" w:cs="仿宋"/>
          <w:bCs/>
          <w:kern w:val="0"/>
          <w:sz w:val="28"/>
          <w:szCs w:val="28"/>
          <w:lang w:bidi="ar"/>
        </w:rPr>
      </w:pPr>
      <w:r>
        <w:rPr>
          <w:rFonts w:ascii="仿宋" w:eastAsia="仿宋" w:hAnsi="仿宋" w:cs="仿宋" w:hint="eastAsia"/>
          <w:bCs/>
          <w:kern w:val="0"/>
          <w:sz w:val="28"/>
          <w:szCs w:val="28"/>
          <w:lang w:bidi="ar"/>
        </w:rPr>
        <w:t>5.</w:t>
      </w:r>
      <w:r>
        <w:rPr>
          <w:rFonts w:ascii="仿宋" w:eastAsia="仿宋" w:hAnsi="仿宋" w:cs="仿宋" w:hint="eastAsia"/>
          <w:bCs/>
          <w:kern w:val="0"/>
          <w:sz w:val="28"/>
          <w:szCs w:val="28"/>
          <w:lang w:bidi="ar"/>
        </w:rPr>
        <w:t>商讨决定大赛重大事项；</w:t>
      </w:r>
    </w:p>
    <w:p w:rsidR="00DF55B6" w:rsidRDefault="004E717C">
      <w:pPr>
        <w:widowControl/>
        <w:spacing w:line="360" w:lineRule="auto"/>
        <w:ind w:left="840" w:hanging="360"/>
        <w:rPr>
          <w:rFonts w:ascii="仿宋" w:eastAsia="仿宋" w:hAnsi="仿宋" w:cs="仿宋"/>
          <w:bCs/>
          <w:kern w:val="0"/>
          <w:sz w:val="28"/>
          <w:szCs w:val="28"/>
          <w:lang w:bidi="ar"/>
        </w:rPr>
      </w:pPr>
      <w:r>
        <w:rPr>
          <w:rFonts w:ascii="仿宋" w:eastAsia="仿宋" w:hAnsi="仿宋" w:cs="仿宋" w:hint="eastAsia"/>
          <w:bCs/>
          <w:kern w:val="0"/>
          <w:sz w:val="28"/>
          <w:szCs w:val="28"/>
          <w:lang w:bidi="ar"/>
        </w:rPr>
        <w:t>6.</w:t>
      </w:r>
      <w:r>
        <w:rPr>
          <w:rFonts w:ascii="仿宋" w:eastAsia="仿宋" w:hAnsi="仿宋" w:cs="仿宋" w:hint="eastAsia"/>
          <w:bCs/>
          <w:kern w:val="0"/>
          <w:sz w:val="28"/>
          <w:szCs w:val="28"/>
          <w:lang w:bidi="ar"/>
        </w:rPr>
        <w:t>出版优秀作品集，</w:t>
      </w:r>
      <w:r>
        <w:rPr>
          <w:rFonts w:ascii="仿宋" w:eastAsia="仿宋" w:hAnsi="仿宋" w:cs="仿宋"/>
          <w:bCs/>
          <w:kern w:val="0"/>
          <w:sz w:val="28"/>
          <w:szCs w:val="28"/>
          <w:lang w:bidi="ar"/>
        </w:rPr>
        <w:t>用</w:t>
      </w:r>
      <w:r>
        <w:rPr>
          <w:rFonts w:ascii="仿宋" w:eastAsia="仿宋" w:hAnsi="仿宋" w:cs="仿宋" w:hint="eastAsia"/>
          <w:bCs/>
          <w:kern w:val="0"/>
          <w:sz w:val="28"/>
          <w:szCs w:val="28"/>
          <w:lang w:bidi="ar"/>
        </w:rPr>
        <w:t>于交流、推广和保存。</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rPr>
      </w:pPr>
      <w:r>
        <w:rPr>
          <w:rFonts w:ascii="仿宋" w:eastAsia="仿宋" w:hAnsi="仿宋" w:cs="仿宋"/>
          <w:b w:val="0"/>
          <w:bCs/>
          <w:sz w:val="28"/>
          <w:szCs w:val="28"/>
          <w:lang w:bidi="ar"/>
        </w:rPr>
        <w:t>聘请物流管理、供应链管理、绿色与可持续发展的相关教授、专家等组成专家委员会，设主任</w:t>
      </w:r>
      <w:r>
        <w:rPr>
          <w:rFonts w:ascii="仿宋" w:eastAsia="仿宋" w:hAnsi="仿宋" w:cs="仿宋"/>
          <w:b w:val="0"/>
          <w:bCs/>
          <w:sz w:val="28"/>
          <w:szCs w:val="28"/>
          <w:lang w:bidi="ar"/>
        </w:rPr>
        <w:t>1</w:t>
      </w:r>
      <w:r>
        <w:rPr>
          <w:rFonts w:ascii="仿宋" w:eastAsia="仿宋" w:hAnsi="仿宋" w:cs="仿宋"/>
          <w:b w:val="0"/>
          <w:bCs/>
          <w:sz w:val="28"/>
          <w:szCs w:val="28"/>
          <w:lang w:bidi="ar"/>
        </w:rPr>
        <w:t>名，副主任和委员若干名。</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rPr>
      </w:pPr>
      <w:r>
        <w:rPr>
          <w:rFonts w:ascii="仿宋" w:eastAsia="仿宋" w:hAnsi="仿宋" w:cs="仿宋"/>
          <w:b w:val="0"/>
          <w:bCs/>
          <w:sz w:val="28"/>
          <w:szCs w:val="28"/>
          <w:lang w:bidi="ar"/>
        </w:rPr>
        <w:t>专家委员会工作职责：</w:t>
      </w:r>
    </w:p>
    <w:p w:rsidR="00DF55B6" w:rsidRDefault="004E717C">
      <w:pPr>
        <w:widowControl/>
        <w:spacing w:line="360" w:lineRule="auto"/>
        <w:ind w:left="840" w:hanging="360"/>
        <w:rPr>
          <w:rFonts w:ascii="仿宋" w:eastAsia="仿宋" w:hAnsi="仿宋" w:cs="仿宋"/>
          <w:bCs/>
          <w:sz w:val="28"/>
          <w:szCs w:val="28"/>
        </w:rPr>
      </w:pPr>
      <w:r>
        <w:rPr>
          <w:rFonts w:ascii="仿宋" w:eastAsia="仿宋" w:hAnsi="仿宋" w:cs="仿宋" w:hint="eastAsia"/>
          <w:bCs/>
          <w:kern w:val="0"/>
          <w:sz w:val="28"/>
          <w:szCs w:val="28"/>
          <w:lang w:bidi="ar"/>
        </w:rPr>
        <w:t>1.</w:t>
      </w:r>
      <w:r>
        <w:rPr>
          <w:rFonts w:ascii="仿宋" w:eastAsia="仿宋" w:hAnsi="仿宋" w:cs="仿宋" w:hint="eastAsia"/>
          <w:bCs/>
          <w:kern w:val="0"/>
          <w:sz w:val="28"/>
          <w:szCs w:val="28"/>
          <w:lang w:bidi="ar"/>
        </w:rPr>
        <w:t>审定大赛实施细则；</w:t>
      </w:r>
    </w:p>
    <w:p w:rsidR="00DF55B6" w:rsidRDefault="004E717C">
      <w:pPr>
        <w:widowControl/>
        <w:spacing w:line="360" w:lineRule="auto"/>
        <w:ind w:left="840" w:hanging="360"/>
        <w:rPr>
          <w:rFonts w:ascii="仿宋" w:eastAsia="仿宋" w:hAnsi="仿宋" w:cs="仿宋"/>
          <w:bCs/>
          <w:sz w:val="28"/>
          <w:szCs w:val="28"/>
        </w:rPr>
      </w:pPr>
      <w:r>
        <w:rPr>
          <w:rFonts w:ascii="仿宋" w:eastAsia="仿宋" w:hAnsi="仿宋" w:cs="仿宋" w:hint="eastAsia"/>
          <w:bCs/>
          <w:kern w:val="0"/>
          <w:sz w:val="28"/>
          <w:szCs w:val="28"/>
          <w:lang w:bidi="ar"/>
        </w:rPr>
        <w:t>2.</w:t>
      </w:r>
      <w:r>
        <w:rPr>
          <w:rFonts w:ascii="仿宋" w:eastAsia="仿宋" w:hAnsi="仿宋" w:cs="仿宋" w:hint="eastAsia"/>
          <w:bCs/>
          <w:kern w:val="0"/>
          <w:sz w:val="28"/>
          <w:szCs w:val="28"/>
          <w:lang w:bidi="ar"/>
        </w:rPr>
        <w:t>审定大赛规则和大赛主题；</w:t>
      </w:r>
    </w:p>
    <w:p w:rsidR="00DF55B6" w:rsidRDefault="004E717C">
      <w:pPr>
        <w:widowControl/>
        <w:spacing w:line="360" w:lineRule="auto"/>
        <w:ind w:left="840" w:hanging="360"/>
        <w:rPr>
          <w:rFonts w:ascii="仿宋" w:eastAsia="仿宋" w:hAnsi="仿宋" w:cs="仿宋"/>
          <w:bCs/>
          <w:sz w:val="28"/>
          <w:szCs w:val="28"/>
        </w:rPr>
      </w:pPr>
      <w:r>
        <w:rPr>
          <w:rFonts w:ascii="仿宋" w:eastAsia="仿宋" w:hAnsi="仿宋" w:cs="仿宋" w:hint="eastAsia"/>
          <w:bCs/>
          <w:kern w:val="0"/>
          <w:sz w:val="28"/>
          <w:szCs w:val="28"/>
          <w:lang w:bidi="ar"/>
        </w:rPr>
        <w:t>3.</w:t>
      </w:r>
      <w:r>
        <w:rPr>
          <w:rFonts w:ascii="仿宋" w:eastAsia="仿宋" w:hAnsi="仿宋" w:cs="仿宋" w:hint="eastAsia"/>
          <w:bCs/>
          <w:kern w:val="0"/>
          <w:sz w:val="28"/>
          <w:szCs w:val="28"/>
          <w:lang w:bidi="ar"/>
        </w:rPr>
        <w:t>现场评审与点评；</w:t>
      </w:r>
    </w:p>
    <w:p w:rsidR="00DF55B6" w:rsidRDefault="004E717C">
      <w:pPr>
        <w:widowControl/>
        <w:spacing w:line="360" w:lineRule="auto"/>
        <w:ind w:left="840" w:hanging="360"/>
        <w:rPr>
          <w:rFonts w:ascii="仿宋" w:eastAsia="仿宋" w:hAnsi="仿宋" w:cs="仿宋"/>
          <w:bCs/>
          <w:sz w:val="28"/>
          <w:szCs w:val="28"/>
        </w:rPr>
      </w:pPr>
      <w:r>
        <w:rPr>
          <w:rFonts w:ascii="仿宋" w:eastAsia="仿宋" w:hAnsi="仿宋" w:cs="仿宋" w:hint="eastAsia"/>
          <w:bCs/>
          <w:kern w:val="0"/>
          <w:sz w:val="28"/>
          <w:szCs w:val="28"/>
          <w:lang w:bidi="ar"/>
        </w:rPr>
        <w:lastRenderedPageBreak/>
        <w:t>4.</w:t>
      </w:r>
      <w:r>
        <w:rPr>
          <w:rFonts w:ascii="仿宋" w:eastAsia="仿宋" w:hAnsi="仿宋" w:cs="仿宋" w:hint="eastAsia"/>
          <w:bCs/>
          <w:kern w:val="0"/>
          <w:sz w:val="28"/>
          <w:szCs w:val="28"/>
          <w:lang w:bidi="ar"/>
        </w:rPr>
        <w:t>确定作品等级奖项；</w:t>
      </w:r>
    </w:p>
    <w:p w:rsidR="00DF55B6" w:rsidRDefault="004E717C">
      <w:pPr>
        <w:widowControl/>
        <w:spacing w:line="360" w:lineRule="auto"/>
        <w:ind w:left="426" w:firstLine="54"/>
        <w:rPr>
          <w:rFonts w:ascii="仿宋" w:eastAsia="仿宋" w:hAnsi="仿宋" w:cs="仿宋"/>
          <w:bCs/>
          <w:sz w:val="28"/>
          <w:szCs w:val="28"/>
        </w:rPr>
      </w:pPr>
      <w:r>
        <w:rPr>
          <w:rFonts w:ascii="仿宋" w:eastAsia="仿宋" w:hAnsi="仿宋" w:cs="仿宋" w:hint="eastAsia"/>
          <w:bCs/>
          <w:kern w:val="0"/>
          <w:sz w:val="28"/>
          <w:szCs w:val="28"/>
          <w:lang w:bidi="ar"/>
        </w:rPr>
        <w:t>5.</w:t>
      </w:r>
      <w:r>
        <w:rPr>
          <w:rFonts w:ascii="仿宋" w:eastAsia="仿宋" w:hAnsi="仿宋" w:cs="仿宋" w:hint="eastAsia"/>
          <w:bCs/>
          <w:kern w:val="0"/>
          <w:sz w:val="28"/>
          <w:szCs w:val="28"/>
          <w:lang w:bidi="ar"/>
        </w:rPr>
        <w:t>为贯彻竞赛“公平、公正、公开”原则，设立监察组，接受申诉、督查违纪等事件。</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lang w:bidi="ar"/>
        </w:rPr>
      </w:pPr>
      <w:r>
        <w:rPr>
          <w:rFonts w:ascii="仿宋" w:eastAsia="仿宋" w:hAnsi="仿宋" w:cs="仿宋"/>
          <w:b w:val="0"/>
          <w:bCs/>
          <w:sz w:val="28"/>
          <w:szCs w:val="28"/>
          <w:lang w:bidi="ar"/>
        </w:rPr>
        <w:t>仲裁委员会由物流与供应链和大赛管理专家组成，负责对大赛异议事项的调查和处理。仲裁委员会设组长一名，委员会成员组成应为奇数。</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rPr>
      </w:pPr>
      <w:r>
        <w:rPr>
          <w:rFonts w:ascii="仿宋" w:eastAsia="仿宋" w:hAnsi="仿宋" w:cs="仿宋"/>
          <w:b w:val="0"/>
          <w:bCs/>
          <w:sz w:val="28"/>
          <w:szCs w:val="28"/>
          <w:lang w:bidi="ar"/>
        </w:rPr>
        <w:t>全国绿色供应链与逆向物流设计大赛秘书处（简称秘书处），设秘书长</w:t>
      </w:r>
      <w:r>
        <w:rPr>
          <w:rFonts w:ascii="仿宋" w:eastAsia="仿宋" w:hAnsi="仿宋" w:cs="仿宋"/>
          <w:b w:val="0"/>
          <w:bCs/>
          <w:sz w:val="28"/>
          <w:szCs w:val="28"/>
          <w:lang w:bidi="ar"/>
        </w:rPr>
        <w:t>1</w:t>
      </w:r>
      <w:r>
        <w:rPr>
          <w:rFonts w:ascii="仿宋" w:eastAsia="仿宋" w:hAnsi="仿宋" w:cs="仿宋"/>
          <w:b w:val="0"/>
          <w:bCs/>
          <w:sz w:val="28"/>
          <w:szCs w:val="28"/>
          <w:lang w:bidi="ar"/>
        </w:rPr>
        <w:t>名、副秘书长和秘书若干名。</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rPr>
      </w:pPr>
      <w:r>
        <w:rPr>
          <w:rFonts w:ascii="仿宋" w:eastAsia="仿宋" w:hAnsi="仿宋" w:cs="仿宋"/>
          <w:b w:val="0"/>
          <w:bCs/>
          <w:sz w:val="28"/>
          <w:szCs w:val="28"/>
          <w:lang w:bidi="ar"/>
        </w:rPr>
        <w:t>秘书处工作职责：</w:t>
      </w:r>
    </w:p>
    <w:p w:rsidR="00DF55B6" w:rsidRDefault="004E717C">
      <w:pPr>
        <w:widowControl/>
        <w:spacing w:line="360" w:lineRule="auto"/>
        <w:ind w:firstLine="480"/>
        <w:rPr>
          <w:rFonts w:ascii="仿宋" w:eastAsia="仿宋" w:hAnsi="仿宋" w:cs="仿宋"/>
          <w:bCs/>
          <w:sz w:val="28"/>
          <w:szCs w:val="28"/>
        </w:rPr>
      </w:pPr>
      <w:r>
        <w:rPr>
          <w:rFonts w:ascii="仿宋" w:eastAsia="仿宋" w:hAnsi="仿宋" w:cs="仿宋" w:hint="eastAsia"/>
          <w:bCs/>
          <w:kern w:val="0"/>
          <w:sz w:val="28"/>
          <w:szCs w:val="28"/>
          <w:lang w:bidi="ar"/>
        </w:rPr>
        <w:t>1</w:t>
      </w:r>
      <w:r>
        <w:rPr>
          <w:rFonts w:ascii="仿宋" w:eastAsia="仿宋" w:hAnsi="仿宋" w:cs="仿宋"/>
          <w:bCs/>
          <w:kern w:val="0"/>
          <w:sz w:val="28"/>
          <w:szCs w:val="28"/>
          <w:lang w:bidi="ar"/>
        </w:rPr>
        <w:t>.</w:t>
      </w:r>
      <w:r>
        <w:rPr>
          <w:rFonts w:ascii="仿宋" w:eastAsia="仿宋" w:hAnsi="仿宋" w:cs="仿宋" w:hint="eastAsia"/>
          <w:bCs/>
          <w:kern w:val="0"/>
          <w:sz w:val="28"/>
          <w:szCs w:val="28"/>
          <w:lang w:bidi="ar"/>
        </w:rPr>
        <w:t>协助组织委员会工作；</w:t>
      </w:r>
    </w:p>
    <w:p w:rsidR="00DF55B6" w:rsidRDefault="004E717C">
      <w:pPr>
        <w:widowControl/>
        <w:spacing w:line="360" w:lineRule="auto"/>
        <w:ind w:firstLine="480"/>
        <w:rPr>
          <w:rFonts w:ascii="仿宋" w:eastAsia="仿宋" w:hAnsi="仿宋" w:cs="仿宋"/>
          <w:bCs/>
          <w:sz w:val="28"/>
          <w:szCs w:val="28"/>
        </w:rPr>
      </w:pPr>
      <w:r>
        <w:rPr>
          <w:rFonts w:ascii="仿宋" w:eastAsia="仿宋" w:hAnsi="仿宋" w:cs="仿宋" w:hint="eastAsia"/>
          <w:bCs/>
          <w:kern w:val="0"/>
          <w:sz w:val="28"/>
          <w:szCs w:val="28"/>
          <w:lang w:bidi="ar"/>
        </w:rPr>
        <w:t>2.</w:t>
      </w:r>
      <w:r>
        <w:rPr>
          <w:rFonts w:ascii="仿宋" w:eastAsia="仿宋" w:hAnsi="仿宋" w:cs="仿宋" w:hint="eastAsia"/>
          <w:bCs/>
          <w:kern w:val="0"/>
          <w:sz w:val="28"/>
          <w:szCs w:val="28"/>
          <w:lang w:bidi="ar"/>
        </w:rPr>
        <w:t>协助专家委员会工作；</w:t>
      </w:r>
    </w:p>
    <w:p w:rsidR="00DF55B6" w:rsidRDefault="004E717C">
      <w:pPr>
        <w:widowControl/>
        <w:spacing w:line="360" w:lineRule="auto"/>
        <w:ind w:left="480"/>
        <w:rPr>
          <w:rFonts w:ascii="仿宋" w:eastAsia="仿宋" w:hAnsi="仿宋" w:cs="仿宋"/>
          <w:bCs/>
          <w:color w:val="333333"/>
          <w:kern w:val="0"/>
          <w:sz w:val="28"/>
          <w:szCs w:val="28"/>
        </w:rPr>
      </w:pPr>
      <w:r>
        <w:rPr>
          <w:rFonts w:ascii="仿宋" w:eastAsia="仿宋" w:hAnsi="仿宋" w:cs="仿宋" w:hint="eastAsia"/>
          <w:bCs/>
          <w:kern w:val="0"/>
          <w:sz w:val="28"/>
          <w:szCs w:val="28"/>
          <w:lang w:bidi="ar"/>
        </w:rPr>
        <w:t>3.</w:t>
      </w:r>
      <w:r>
        <w:rPr>
          <w:rFonts w:ascii="仿宋" w:eastAsia="仿宋" w:hAnsi="仿宋" w:cs="仿宋" w:hint="eastAsia"/>
          <w:bCs/>
          <w:kern w:val="0"/>
          <w:sz w:val="28"/>
          <w:szCs w:val="28"/>
          <w:lang w:bidi="ar"/>
        </w:rPr>
        <w:t>指导大赛的执行、宣传、协调、推进等日常工作。</w:t>
      </w:r>
    </w:p>
    <w:p w:rsidR="00DF55B6" w:rsidRDefault="004E717C">
      <w:pPr>
        <w:widowControl/>
        <w:numPr>
          <w:ilvl w:val="0"/>
          <w:numId w:val="1"/>
        </w:numPr>
        <w:spacing w:before="312" w:line="360" w:lineRule="auto"/>
        <w:ind w:firstLine="0"/>
        <w:jc w:val="center"/>
        <w:rPr>
          <w:rStyle w:val="a7"/>
          <w:rFonts w:ascii="仿宋" w:eastAsia="仿宋" w:hAnsi="仿宋" w:cs="仿宋"/>
          <w:kern w:val="0"/>
          <w:sz w:val="28"/>
          <w:szCs w:val="28"/>
          <w:lang w:bidi="ar"/>
        </w:rPr>
      </w:pPr>
      <w:r>
        <w:rPr>
          <w:rStyle w:val="a7"/>
          <w:rFonts w:ascii="仿宋" w:eastAsia="仿宋" w:hAnsi="仿宋" w:cs="仿宋" w:hint="eastAsia"/>
          <w:b w:val="0"/>
          <w:kern w:val="0"/>
          <w:sz w:val="28"/>
          <w:szCs w:val="28"/>
          <w:lang w:bidi="ar"/>
        </w:rPr>
        <w:t>参赛与经费</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lang w:bidi="ar"/>
        </w:rPr>
      </w:pPr>
      <w:r>
        <w:rPr>
          <w:rFonts w:ascii="仿宋" w:eastAsia="仿宋" w:hAnsi="仿宋" w:cs="仿宋"/>
          <w:b w:val="0"/>
          <w:bCs/>
          <w:sz w:val="28"/>
          <w:szCs w:val="28"/>
          <w:lang w:bidi="ar"/>
        </w:rPr>
        <w:t>参赛者可以依据给定案例或开放式选题，完成案例分析，递交绿色供应链与逆向物流具体设计方案，可以是硬件作品、也可以是商业模式设计、方案设计等形式完成参赛作品。</w:t>
      </w:r>
      <w:r>
        <w:rPr>
          <w:rFonts w:ascii="仿宋" w:eastAsia="仿宋" w:hAnsi="仿宋" w:cs="仿宋" w:hint="default"/>
          <w:b w:val="0"/>
          <w:bCs/>
          <w:sz w:val="28"/>
          <w:szCs w:val="28"/>
          <w:lang w:bidi="ar"/>
        </w:rPr>
        <w:t>根据</w:t>
      </w:r>
      <w:proofErr w:type="gramStart"/>
      <w:r>
        <w:rPr>
          <w:rFonts w:ascii="仿宋" w:eastAsia="仿宋" w:hAnsi="仿宋" w:cs="仿宋" w:hint="default"/>
          <w:b w:val="0"/>
          <w:bCs/>
          <w:sz w:val="28"/>
          <w:szCs w:val="28"/>
          <w:lang w:bidi="ar"/>
        </w:rPr>
        <w:t>每年赛事</w:t>
      </w:r>
      <w:proofErr w:type="gramEnd"/>
      <w:r>
        <w:rPr>
          <w:rFonts w:ascii="仿宋" w:eastAsia="仿宋" w:hAnsi="仿宋" w:cs="仿宋" w:hint="default"/>
          <w:b w:val="0"/>
          <w:bCs/>
          <w:sz w:val="28"/>
          <w:szCs w:val="28"/>
          <w:lang w:bidi="ar"/>
        </w:rPr>
        <w:t>通知确定。</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lang w:bidi="ar"/>
        </w:rPr>
      </w:pPr>
      <w:r>
        <w:rPr>
          <w:rFonts w:ascii="仿宋" w:eastAsia="仿宋" w:hAnsi="仿宋" w:cs="仿宋"/>
          <w:b w:val="0"/>
          <w:bCs/>
          <w:sz w:val="28"/>
          <w:szCs w:val="28"/>
          <w:lang w:bidi="ar"/>
        </w:rPr>
        <w:t>竞赛为</w:t>
      </w:r>
      <w:r>
        <w:rPr>
          <w:rFonts w:ascii="仿宋" w:eastAsia="仿宋" w:hAnsi="仿宋" w:cs="仿宋"/>
          <w:b w:val="0"/>
          <w:bCs/>
          <w:sz w:val="28"/>
          <w:szCs w:val="28"/>
          <w:lang w:bidi="ar"/>
        </w:rPr>
        <w:t>二</w:t>
      </w:r>
      <w:r>
        <w:rPr>
          <w:rFonts w:ascii="仿宋" w:eastAsia="仿宋" w:hAnsi="仿宋" w:cs="仿宋"/>
          <w:b w:val="0"/>
          <w:bCs/>
          <w:sz w:val="28"/>
          <w:szCs w:val="28"/>
          <w:lang w:bidi="ar"/>
        </w:rPr>
        <w:t>级赛制，</w:t>
      </w:r>
      <w:proofErr w:type="gramStart"/>
      <w:r>
        <w:rPr>
          <w:rFonts w:ascii="仿宋" w:eastAsia="仿宋" w:hAnsi="仿宋" w:cs="仿宋"/>
          <w:b w:val="0"/>
          <w:bCs/>
          <w:sz w:val="28"/>
          <w:szCs w:val="28"/>
          <w:lang w:bidi="ar"/>
        </w:rPr>
        <w:t>分海选</w:t>
      </w:r>
      <w:proofErr w:type="gramEnd"/>
      <w:r>
        <w:rPr>
          <w:rFonts w:ascii="仿宋" w:eastAsia="仿宋" w:hAnsi="仿宋" w:cs="仿宋"/>
          <w:b w:val="0"/>
          <w:bCs/>
          <w:sz w:val="28"/>
          <w:szCs w:val="28"/>
          <w:lang w:bidi="ar"/>
        </w:rPr>
        <w:t>初赛和</w:t>
      </w:r>
      <w:r>
        <w:rPr>
          <w:rFonts w:ascii="仿宋" w:eastAsia="仿宋" w:hAnsi="仿宋" w:cs="仿宋"/>
          <w:b w:val="0"/>
          <w:bCs/>
          <w:sz w:val="28"/>
          <w:szCs w:val="28"/>
          <w:lang w:bidi="ar"/>
        </w:rPr>
        <w:t>全国决赛</w:t>
      </w:r>
      <w:r>
        <w:rPr>
          <w:rFonts w:ascii="仿宋" w:eastAsia="仿宋" w:hAnsi="仿宋" w:cs="仿宋"/>
          <w:b w:val="0"/>
          <w:bCs/>
          <w:sz w:val="28"/>
          <w:szCs w:val="28"/>
          <w:lang w:bidi="ar"/>
        </w:rPr>
        <w:t>两</w:t>
      </w:r>
      <w:r>
        <w:rPr>
          <w:rFonts w:ascii="仿宋" w:eastAsia="仿宋" w:hAnsi="仿宋" w:cs="仿宋"/>
          <w:b w:val="0"/>
          <w:bCs/>
          <w:sz w:val="28"/>
          <w:szCs w:val="28"/>
          <w:lang w:bidi="ar"/>
        </w:rPr>
        <w:t>个阶段。</w:t>
      </w:r>
      <w:proofErr w:type="gramStart"/>
      <w:r>
        <w:rPr>
          <w:rFonts w:ascii="仿宋" w:eastAsia="仿宋" w:hAnsi="仿宋" w:cs="仿宋"/>
          <w:b w:val="0"/>
          <w:bCs/>
          <w:sz w:val="28"/>
          <w:szCs w:val="28"/>
          <w:lang w:bidi="ar"/>
        </w:rPr>
        <w:t>校赛由</w:t>
      </w:r>
      <w:proofErr w:type="gramEnd"/>
      <w:r>
        <w:rPr>
          <w:rFonts w:ascii="仿宋" w:eastAsia="仿宋" w:hAnsi="仿宋" w:cs="仿宋"/>
          <w:b w:val="0"/>
          <w:bCs/>
          <w:sz w:val="28"/>
          <w:szCs w:val="28"/>
          <w:lang w:bidi="ar"/>
        </w:rPr>
        <w:t>各校</w:t>
      </w:r>
      <w:r>
        <w:rPr>
          <w:rFonts w:ascii="仿宋" w:eastAsia="仿宋" w:hAnsi="仿宋" w:cs="仿宋" w:hint="default"/>
          <w:b w:val="0"/>
          <w:bCs/>
          <w:sz w:val="28"/>
          <w:szCs w:val="28"/>
          <w:lang w:bidi="ar"/>
        </w:rPr>
        <w:t>自行</w:t>
      </w:r>
      <w:r>
        <w:rPr>
          <w:rFonts w:ascii="仿宋" w:eastAsia="仿宋" w:hAnsi="仿宋" w:cs="仿宋"/>
          <w:b w:val="0"/>
          <w:bCs/>
          <w:sz w:val="28"/>
          <w:szCs w:val="28"/>
          <w:lang w:bidi="ar"/>
        </w:rPr>
        <w:t>组织；全国赛由秘书处确定承办单位负责组织。</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lang w:bidi="ar"/>
        </w:rPr>
      </w:pPr>
      <w:r>
        <w:rPr>
          <w:rFonts w:ascii="仿宋" w:eastAsia="仿宋" w:hAnsi="仿宋" w:cs="仿宋"/>
          <w:b w:val="0"/>
          <w:bCs/>
          <w:sz w:val="28"/>
          <w:szCs w:val="28"/>
          <w:lang w:bidi="ar"/>
        </w:rPr>
        <w:t>大赛赛道分研究生赛道、本科赛道和高职赛道。研究生和本科赛道参赛学生为高等学校全日制研究生和本科生；高职赛道参赛学生为高等学校全日制大专生。</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shd w:val="clear" w:color="auto" w:fill="FFFFFF"/>
          <w:lang w:bidi="ar"/>
        </w:rPr>
      </w:pPr>
      <w:r>
        <w:rPr>
          <w:rFonts w:ascii="仿宋" w:eastAsia="仿宋" w:hAnsi="仿宋" w:cs="仿宋"/>
          <w:b w:val="0"/>
          <w:bCs/>
          <w:sz w:val="28"/>
          <w:szCs w:val="28"/>
          <w:shd w:val="clear" w:color="auto" w:fill="FFFFFF"/>
          <w:lang w:bidi="ar"/>
        </w:rPr>
        <w:lastRenderedPageBreak/>
        <w:t>参赛选手以团队形式组织申报，每队参与人数不得超过</w:t>
      </w:r>
      <w:r>
        <w:rPr>
          <w:rFonts w:ascii="仿宋" w:eastAsia="仿宋" w:hAnsi="仿宋" w:cs="仿宋"/>
          <w:b w:val="0"/>
          <w:bCs/>
          <w:sz w:val="28"/>
          <w:szCs w:val="28"/>
          <w:shd w:val="clear" w:color="auto" w:fill="FFFFFF"/>
          <w:lang w:bidi="ar"/>
        </w:rPr>
        <w:t>6</w:t>
      </w:r>
      <w:r>
        <w:rPr>
          <w:rFonts w:ascii="仿宋" w:eastAsia="仿宋" w:hAnsi="仿宋" w:cs="仿宋"/>
          <w:b w:val="0"/>
          <w:bCs/>
          <w:sz w:val="28"/>
          <w:szCs w:val="28"/>
          <w:shd w:val="clear" w:color="auto" w:fill="FFFFFF"/>
          <w:lang w:bidi="ar"/>
        </w:rPr>
        <w:t>人，参赛学生为高等学校在籍全日制研究生、本科生和大专生，指导教师原则</w:t>
      </w:r>
      <w:r>
        <w:rPr>
          <w:rFonts w:ascii="仿宋" w:eastAsia="仿宋" w:hAnsi="仿宋" w:cs="仿宋"/>
          <w:b w:val="0"/>
          <w:bCs/>
          <w:sz w:val="28"/>
          <w:szCs w:val="28"/>
          <w:shd w:val="clear" w:color="auto" w:fill="FFFFFF"/>
          <w:lang w:bidi="ar"/>
        </w:rPr>
        <w:t>1-2</w:t>
      </w:r>
      <w:r>
        <w:rPr>
          <w:rFonts w:ascii="仿宋" w:eastAsia="仿宋" w:hAnsi="仿宋" w:cs="仿宋"/>
          <w:b w:val="0"/>
          <w:bCs/>
          <w:sz w:val="28"/>
          <w:szCs w:val="28"/>
          <w:shd w:val="clear" w:color="auto" w:fill="FFFFFF"/>
          <w:lang w:bidi="ar"/>
        </w:rPr>
        <w:t>人署名，</w:t>
      </w:r>
      <w:r>
        <w:rPr>
          <w:rFonts w:ascii="仿宋" w:eastAsia="仿宋" w:hAnsi="仿宋" w:cs="仿宋"/>
          <w:b w:val="0"/>
          <w:bCs/>
          <w:sz w:val="28"/>
          <w:szCs w:val="28"/>
          <w:shd w:val="clear" w:color="auto" w:fill="FFFFFF"/>
          <w:lang w:bidi="ar"/>
        </w:rPr>
        <w:t>3</w:t>
      </w:r>
      <w:r>
        <w:rPr>
          <w:rFonts w:ascii="仿宋" w:eastAsia="仿宋" w:hAnsi="仿宋" w:cs="仿宋"/>
          <w:b w:val="0"/>
          <w:bCs/>
          <w:sz w:val="28"/>
          <w:szCs w:val="28"/>
          <w:shd w:val="clear" w:color="auto" w:fill="FFFFFF"/>
          <w:lang w:bidi="ar"/>
        </w:rPr>
        <w:t>人及</w:t>
      </w:r>
      <w:proofErr w:type="gramStart"/>
      <w:r>
        <w:rPr>
          <w:rFonts w:ascii="仿宋" w:eastAsia="仿宋" w:hAnsi="仿宋" w:cs="仿宋"/>
          <w:b w:val="0"/>
          <w:bCs/>
          <w:sz w:val="28"/>
          <w:szCs w:val="28"/>
          <w:shd w:val="clear" w:color="auto" w:fill="FFFFFF"/>
          <w:lang w:bidi="ar"/>
        </w:rPr>
        <w:t>以上署指导</w:t>
      </w:r>
      <w:proofErr w:type="gramEnd"/>
      <w:r>
        <w:rPr>
          <w:rFonts w:ascii="仿宋" w:eastAsia="仿宋" w:hAnsi="仿宋" w:cs="仿宋"/>
          <w:b w:val="0"/>
          <w:bCs/>
          <w:sz w:val="28"/>
          <w:szCs w:val="28"/>
          <w:shd w:val="clear" w:color="auto" w:fill="FFFFFF"/>
          <w:lang w:bidi="ar"/>
        </w:rPr>
        <w:t>组。参赛团队需根据大赛案例和要求完成具体实践活动。</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rPr>
      </w:pPr>
      <w:r>
        <w:rPr>
          <w:rFonts w:ascii="仿宋" w:eastAsia="仿宋" w:hAnsi="仿宋" w:cs="仿宋"/>
          <w:b w:val="0"/>
          <w:bCs/>
          <w:sz w:val="28"/>
          <w:szCs w:val="28"/>
        </w:rPr>
        <w:t>大赛期间将不定期举行和比赛相关的学术讲座、论坛、专题讲座等。</w:t>
      </w:r>
    </w:p>
    <w:p w:rsidR="00DF55B6" w:rsidRDefault="004E717C">
      <w:pPr>
        <w:pStyle w:val="2"/>
        <w:widowControl/>
        <w:numPr>
          <w:ilvl w:val="2"/>
          <w:numId w:val="2"/>
        </w:numPr>
        <w:spacing w:line="390" w:lineRule="atLeast"/>
        <w:jc w:val="both"/>
        <w:rPr>
          <w:rStyle w:val="a7"/>
          <w:rFonts w:ascii="仿宋" w:eastAsia="仿宋" w:hAnsi="仿宋" w:cs="仿宋" w:hint="default"/>
          <w:bCs/>
          <w:sz w:val="28"/>
          <w:szCs w:val="28"/>
          <w:lang w:bidi="ar"/>
        </w:rPr>
      </w:pPr>
      <w:r>
        <w:rPr>
          <w:rFonts w:ascii="仿宋" w:eastAsia="仿宋" w:hAnsi="仿宋" w:cs="仿宋"/>
          <w:bCs/>
          <w:kern w:val="2"/>
          <w:sz w:val="28"/>
          <w:szCs w:val="28"/>
          <w:lang w:bidi="ar"/>
        </w:rPr>
        <w:t>大赛经费由主办方、承办方自筹，</w:t>
      </w:r>
      <w:r>
        <w:rPr>
          <w:rFonts w:ascii="仿宋" w:eastAsia="仿宋" w:hAnsi="仿宋" w:cs="仿宋"/>
          <w:b w:val="0"/>
          <w:bCs/>
          <w:sz w:val="28"/>
          <w:szCs w:val="28"/>
          <w:lang w:bidi="ar"/>
        </w:rPr>
        <w:t>为引导社会力量参与高校人才培养，鼓励企业通过赞助等方式参与大赛组织。</w:t>
      </w:r>
    </w:p>
    <w:p w:rsidR="00DF55B6" w:rsidRDefault="00DF55B6"/>
    <w:p w:rsidR="00DF55B6" w:rsidRDefault="004E717C">
      <w:pPr>
        <w:widowControl/>
        <w:numPr>
          <w:ilvl w:val="0"/>
          <w:numId w:val="1"/>
        </w:numPr>
        <w:spacing w:before="312" w:line="360" w:lineRule="auto"/>
        <w:ind w:firstLine="0"/>
        <w:jc w:val="center"/>
        <w:rPr>
          <w:rFonts w:ascii="仿宋" w:eastAsia="仿宋" w:hAnsi="仿宋" w:cs="仿宋"/>
          <w:b/>
          <w:sz w:val="28"/>
          <w:szCs w:val="28"/>
        </w:rPr>
      </w:pPr>
      <w:r>
        <w:rPr>
          <w:rStyle w:val="a7"/>
          <w:rFonts w:ascii="仿宋" w:eastAsia="仿宋" w:hAnsi="仿宋" w:cs="仿宋" w:hint="eastAsia"/>
          <w:b w:val="0"/>
          <w:kern w:val="0"/>
          <w:sz w:val="28"/>
          <w:szCs w:val="28"/>
          <w:lang w:bidi="ar"/>
        </w:rPr>
        <w:t>奖项设置</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lang w:bidi="ar"/>
        </w:rPr>
      </w:pPr>
      <w:r>
        <w:rPr>
          <w:rFonts w:ascii="仿宋" w:eastAsia="仿宋" w:hAnsi="仿宋" w:cs="仿宋"/>
          <w:b w:val="0"/>
          <w:bCs/>
          <w:sz w:val="28"/>
          <w:szCs w:val="28"/>
          <w:lang w:bidi="ar"/>
        </w:rPr>
        <w:t>大赛设立特等、一、二、三等奖、单项奖、优秀指导教师奖和突出贡献奖</w:t>
      </w:r>
      <w:r>
        <w:rPr>
          <w:rFonts w:ascii="仿宋" w:eastAsia="仿宋" w:hAnsi="仿宋" w:cs="仿宋" w:hint="default"/>
          <w:b w:val="0"/>
          <w:bCs/>
          <w:sz w:val="28"/>
          <w:szCs w:val="28"/>
          <w:lang w:bidi="ar"/>
        </w:rPr>
        <w:t>等</w:t>
      </w:r>
      <w:r>
        <w:rPr>
          <w:rFonts w:ascii="仿宋" w:eastAsia="仿宋" w:hAnsi="仿宋" w:cs="仿宋"/>
          <w:b w:val="0"/>
          <w:bCs/>
          <w:sz w:val="28"/>
          <w:szCs w:val="28"/>
          <w:lang w:bidi="ar"/>
        </w:rPr>
        <w:t>。特等、一、二、三等奖分别占进入决赛项目总数的</w:t>
      </w:r>
      <w:r>
        <w:rPr>
          <w:rFonts w:ascii="仿宋" w:eastAsia="仿宋" w:hAnsi="仿宋" w:cs="仿宋"/>
          <w:b w:val="0"/>
          <w:bCs/>
          <w:sz w:val="28"/>
          <w:szCs w:val="28"/>
          <w:lang w:bidi="ar"/>
        </w:rPr>
        <w:t>10%</w:t>
      </w:r>
      <w:r>
        <w:rPr>
          <w:rFonts w:ascii="仿宋" w:eastAsia="仿宋" w:hAnsi="仿宋" w:cs="仿宋"/>
          <w:b w:val="0"/>
          <w:bCs/>
          <w:sz w:val="28"/>
          <w:szCs w:val="28"/>
          <w:lang w:bidi="ar"/>
        </w:rPr>
        <w:t>、</w:t>
      </w:r>
      <w:r>
        <w:rPr>
          <w:rFonts w:ascii="仿宋" w:eastAsia="仿宋" w:hAnsi="仿宋" w:cs="仿宋"/>
          <w:b w:val="0"/>
          <w:bCs/>
          <w:sz w:val="28"/>
          <w:szCs w:val="28"/>
          <w:lang w:bidi="ar"/>
        </w:rPr>
        <w:t>20%</w:t>
      </w:r>
      <w:r>
        <w:rPr>
          <w:rFonts w:ascii="仿宋" w:eastAsia="仿宋" w:hAnsi="仿宋" w:cs="仿宋"/>
          <w:b w:val="0"/>
          <w:bCs/>
          <w:sz w:val="28"/>
          <w:szCs w:val="28"/>
          <w:lang w:bidi="ar"/>
        </w:rPr>
        <w:t>、</w:t>
      </w:r>
      <w:r>
        <w:rPr>
          <w:rFonts w:ascii="仿宋" w:eastAsia="仿宋" w:hAnsi="仿宋" w:cs="仿宋"/>
          <w:b w:val="0"/>
          <w:bCs/>
          <w:sz w:val="28"/>
          <w:szCs w:val="28"/>
          <w:lang w:bidi="ar"/>
        </w:rPr>
        <w:t>30%</w:t>
      </w:r>
      <w:r>
        <w:rPr>
          <w:rFonts w:ascii="仿宋" w:eastAsia="仿宋" w:hAnsi="仿宋" w:cs="仿宋"/>
          <w:b w:val="0"/>
          <w:bCs/>
          <w:sz w:val="28"/>
          <w:szCs w:val="28"/>
          <w:lang w:bidi="ar"/>
        </w:rPr>
        <w:t>和</w:t>
      </w:r>
      <w:r>
        <w:rPr>
          <w:rFonts w:ascii="仿宋" w:eastAsia="仿宋" w:hAnsi="仿宋" w:cs="仿宋"/>
          <w:b w:val="0"/>
          <w:bCs/>
          <w:sz w:val="28"/>
          <w:szCs w:val="28"/>
          <w:lang w:bidi="ar"/>
        </w:rPr>
        <w:t>40%</w:t>
      </w:r>
      <w:r>
        <w:rPr>
          <w:rFonts w:ascii="仿宋" w:eastAsia="仿宋" w:hAnsi="仿宋" w:cs="仿宋"/>
          <w:b w:val="0"/>
          <w:bCs/>
          <w:sz w:val="28"/>
          <w:szCs w:val="28"/>
          <w:lang w:bidi="ar"/>
        </w:rPr>
        <w:t>。特等奖根据当年作品质量可空缺。</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lang w:bidi="ar"/>
        </w:rPr>
      </w:pPr>
      <w:r>
        <w:rPr>
          <w:rFonts w:ascii="仿宋" w:eastAsia="仿宋" w:hAnsi="仿宋" w:cs="仿宋"/>
          <w:b w:val="0"/>
          <w:bCs/>
          <w:sz w:val="28"/>
          <w:szCs w:val="28"/>
          <w:lang w:bidi="ar"/>
        </w:rPr>
        <w:t>大赛成绩，经专家委员会评审，</w:t>
      </w:r>
      <w:proofErr w:type="gramStart"/>
      <w:r>
        <w:rPr>
          <w:rFonts w:ascii="仿宋" w:eastAsia="仿宋" w:hAnsi="仿宋" w:cs="仿宋"/>
          <w:b w:val="0"/>
          <w:bCs/>
          <w:sz w:val="28"/>
          <w:szCs w:val="28"/>
          <w:lang w:bidi="ar"/>
        </w:rPr>
        <w:t>官网和</w:t>
      </w:r>
      <w:proofErr w:type="gramEnd"/>
      <w:r>
        <w:rPr>
          <w:rFonts w:ascii="仿宋" w:eastAsia="仿宋" w:hAnsi="仿宋" w:cs="仿宋"/>
          <w:b w:val="0"/>
          <w:bCs/>
          <w:sz w:val="28"/>
          <w:szCs w:val="28"/>
          <w:lang w:bidi="ar"/>
        </w:rPr>
        <w:t>“逆向物流界”公众号公示和发文。</w:t>
      </w:r>
    </w:p>
    <w:p w:rsidR="00DF55B6" w:rsidRDefault="004E717C">
      <w:pPr>
        <w:widowControl/>
        <w:numPr>
          <w:ilvl w:val="0"/>
          <w:numId w:val="1"/>
        </w:numPr>
        <w:spacing w:before="312" w:line="360" w:lineRule="auto"/>
        <w:ind w:firstLine="0"/>
        <w:jc w:val="center"/>
        <w:rPr>
          <w:rFonts w:ascii="仿宋" w:eastAsia="仿宋" w:hAnsi="仿宋" w:cs="仿宋"/>
          <w:b/>
          <w:sz w:val="28"/>
          <w:szCs w:val="28"/>
        </w:rPr>
      </w:pPr>
      <w:r>
        <w:rPr>
          <w:rStyle w:val="a7"/>
          <w:rFonts w:ascii="仿宋" w:eastAsia="仿宋" w:hAnsi="仿宋" w:cs="仿宋" w:hint="eastAsia"/>
          <w:b w:val="0"/>
          <w:kern w:val="0"/>
          <w:sz w:val="28"/>
          <w:szCs w:val="28"/>
          <w:lang w:bidi="ar"/>
        </w:rPr>
        <w:t>知识产权与学术交流</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rPr>
      </w:pPr>
      <w:r>
        <w:rPr>
          <w:rFonts w:ascii="仿宋" w:eastAsia="仿宋" w:hAnsi="仿宋" w:cs="仿宋"/>
          <w:b w:val="0"/>
          <w:bCs/>
          <w:sz w:val="28"/>
          <w:szCs w:val="28"/>
          <w:lang w:bidi="ar"/>
        </w:rPr>
        <w:t>大赛委员会拥有参赛作品出版权和专家评语使用权，参赛单位对作品成果拥有知识产权和申报专利保护等。</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rPr>
      </w:pPr>
      <w:r>
        <w:rPr>
          <w:rFonts w:ascii="仿宋" w:eastAsia="仿宋" w:hAnsi="仿宋" w:cs="仿宋"/>
          <w:b w:val="0"/>
          <w:bCs/>
          <w:sz w:val="28"/>
          <w:szCs w:val="28"/>
          <w:lang w:bidi="ar"/>
        </w:rPr>
        <w:t>参赛作品应在决赛现场进行展示，供专家评审和师生观摩交流。</w:t>
      </w:r>
    </w:p>
    <w:p w:rsidR="00DF55B6" w:rsidRDefault="004E717C">
      <w:pPr>
        <w:widowControl/>
        <w:numPr>
          <w:ilvl w:val="0"/>
          <w:numId w:val="1"/>
        </w:numPr>
        <w:spacing w:before="312" w:line="360" w:lineRule="auto"/>
        <w:ind w:firstLine="0"/>
        <w:jc w:val="center"/>
        <w:rPr>
          <w:rFonts w:ascii="仿宋" w:eastAsia="仿宋" w:hAnsi="仿宋" w:cs="仿宋"/>
          <w:b/>
          <w:sz w:val="28"/>
          <w:szCs w:val="28"/>
        </w:rPr>
      </w:pPr>
      <w:r>
        <w:rPr>
          <w:rStyle w:val="a7"/>
          <w:rFonts w:ascii="仿宋" w:eastAsia="仿宋" w:hAnsi="仿宋" w:cs="仿宋" w:hint="eastAsia"/>
          <w:b w:val="0"/>
          <w:kern w:val="0"/>
          <w:sz w:val="28"/>
          <w:szCs w:val="28"/>
          <w:lang w:bidi="ar"/>
        </w:rPr>
        <w:t>附则</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rPr>
      </w:pPr>
      <w:r>
        <w:rPr>
          <w:rFonts w:ascii="仿宋" w:eastAsia="仿宋" w:hAnsi="仿宋" w:cs="仿宋"/>
          <w:b w:val="0"/>
          <w:bCs/>
          <w:sz w:val="28"/>
          <w:szCs w:val="28"/>
          <w:lang w:bidi="ar"/>
        </w:rPr>
        <w:lastRenderedPageBreak/>
        <w:t>根据《章程》总体要求和可操作性，制订《全国绿色供应链与逆向物流设计大赛实施细则》。</w:t>
      </w:r>
    </w:p>
    <w:p w:rsidR="00DF55B6" w:rsidRDefault="004E717C">
      <w:pPr>
        <w:pStyle w:val="2"/>
        <w:widowControl/>
        <w:numPr>
          <w:ilvl w:val="2"/>
          <w:numId w:val="2"/>
        </w:numPr>
        <w:spacing w:line="390" w:lineRule="atLeast"/>
        <w:jc w:val="both"/>
        <w:rPr>
          <w:rFonts w:ascii="仿宋" w:eastAsia="仿宋" w:hAnsi="仿宋" w:cs="仿宋" w:hint="default"/>
          <w:b w:val="0"/>
          <w:bCs/>
          <w:sz w:val="28"/>
          <w:szCs w:val="28"/>
        </w:rPr>
      </w:pPr>
      <w:r>
        <w:rPr>
          <w:rFonts w:ascii="仿宋" w:eastAsia="仿宋" w:hAnsi="仿宋" w:cs="仿宋"/>
          <w:b w:val="0"/>
          <w:bCs/>
          <w:sz w:val="28"/>
          <w:szCs w:val="28"/>
          <w:lang w:bidi="ar"/>
        </w:rPr>
        <w:t>本《章程》自竞赛专家委员会审定通过之日起生效，解释权归竞赛秘书处。</w:t>
      </w:r>
    </w:p>
    <w:p w:rsidR="00DF55B6" w:rsidRDefault="00DF55B6">
      <w:pPr>
        <w:rPr>
          <w:rFonts w:ascii="仿宋" w:eastAsia="仿宋" w:hAnsi="仿宋" w:cs="仿宋"/>
          <w:bCs/>
          <w:sz w:val="28"/>
          <w:szCs w:val="28"/>
        </w:rPr>
      </w:pPr>
    </w:p>
    <w:p w:rsidR="00DF55B6" w:rsidRDefault="00DF55B6"/>
    <w:sectPr w:rsidR="00DF55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default"/>
    <w:sig w:usb0="00000000" w:usb1="00000000"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2454A"/>
    <w:multiLevelType w:val="multilevel"/>
    <w:tmpl w:val="6B72454A"/>
    <w:lvl w:ilvl="0">
      <w:start w:val="1"/>
      <w:numFmt w:val="chineseCounting"/>
      <w:suff w:val="nothing"/>
      <w:lvlText w:val="第%1章　"/>
      <w:lvlJc w:val="left"/>
      <w:pPr>
        <w:tabs>
          <w:tab w:val="left" w:pos="0"/>
        </w:tabs>
        <w:ind w:left="0" w:firstLine="402"/>
      </w:pPr>
      <w:rPr>
        <w:rFonts w:hint="eastAsia"/>
        <w:b/>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
    <w:nsid w:val="7D04C9A1"/>
    <w:multiLevelType w:val="multilevel"/>
    <w:tmpl w:val="7D04C9A1"/>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tabs>
          <w:tab w:val="left" w:pos="-420"/>
        </w:tabs>
        <w:ind w:left="-560" w:firstLine="402"/>
      </w:pPr>
      <w:rPr>
        <w:rFonts w:hint="eastAsia"/>
        <w:b/>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YjNjMTk3NDEwM2RlNDA1YmZlODA0YWI2ZDI4ZGUifQ=="/>
  </w:docVars>
  <w:rsids>
    <w:rsidRoot w:val="001B00A6"/>
    <w:rsid w:val="0004042C"/>
    <w:rsid w:val="000625D8"/>
    <w:rsid w:val="00113847"/>
    <w:rsid w:val="001262FE"/>
    <w:rsid w:val="001722A7"/>
    <w:rsid w:val="001760C4"/>
    <w:rsid w:val="001B00A6"/>
    <w:rsid w:val="001B06F6"/>
    <w:rsid w:val="00352B10"/>
    <w:rsid w:val="004E717C"/>
    <w:rsid w:val="005F1619"/>
    <w:rsid w:val="006B47D8"/>
    <w:rsid w:val="007F4EBF"/>
    <w:rsid w:val="007F515F"/>
    <w:rsid w:val="00810ABA"/>
    <w:rsid w:val="008B2C59"/>
    <w:rsid w:val="00917299"/>
    <w:rsid w:val="0092486A"/>
    <w:rsid w:val="00981DD0"/>
    <w:rsid w:val="00AA1531"/>
    <w:rsid w:val="00AD17E7"/>
    <w:rsid w:val="00AF6EA1"/>
    <w:rsid w:val="00B45C44"/>
    <w:rsid w:val="00BB419A"/>
    <w:rsid w:val="00CE79BE"/>
    <w:rsid w:val="00D26471"/>
    <w:rsid w:val="00DB7756"/>
    <w:rsid w:val="00DD083B"/>
    <w:rsid w:val="00DF55B6"/>
    <w:rsid w:val="00ED1E73"/>
    <w:rsid w:val="00F164A4"/>
    <w:rsid w:val="00F961F7"/>
    <w:rsid w:val="2CCB5CBA"/>
    <w:rsid w:val="43A20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微软雅黑"/>
      <w:kern w:val="2"/>
      <w:sz w:val="21"/>
      <w:szCs w:val="24"/>
    </w:rPr>
  </w:style>
  <w:style w:type="paragraph" w:styleId="2">
    <w:name w:val="heading 2"/>
    <w:basedOn w:val="a"/>
    <w:next w:val="a"/>
    <w:link w:val="2Char"/>
    <w:semiHidden/>
    <w:unhideWhenUsed/>
    <w:qFormat/>
    <w:pPr>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Pr>
      <w:b/>
      <w:bCs/>
    </w:rPr>
  </w:style>
  <w:style w:type="character" w:styleId="a7">
    <w:name w:val="Strong"/>
    <w:basedOn w:val="a0"/>
    <w:qFormat/>
    <w:rPr>
      <w:b/>
    </w:rPr>
  </w:style>
  <w:style w:type="character" w:styleId="a8">
    <w:name w:val="annotation reference"/>
    <w:basedOn w:val="a0"/>
    <w:uiPriority w:val="99"/>
    <w:semiHidden/>
    <w:unhideWhenUsed/>
    <w:rPr>
      <w:sz w:val="21"/>
      <w:szCs w:val="21"/>
    </w:rPr>
  </w:style>
  <w:style w:type="character" w:customStyle="1" w:styleId="2Char">
    <w:name w:val="标题 2 Char"/>
    <w:basedOn w:val="a0"/>
    <w:link w:val="2"/>
    <w:semiHidden/>
    <w:rPr>
      <w:rFonts w:ascii="宋体" w:eastAsia="宋体" w:hAnsi="宋体" w:cs="Times New Roman"/>
      <w:b/>
      <w:kern w:val="0"/>
      <w:sz w:val="36"/>
      <w:szCs w:val="36"/>
    </w:rPr>
  </w:style>
  <w:style w:type="character" w:customStyle="1" w:styleId="Char1">
    <w:name w:val="页眉 Char"/>
    <w:basedOn w:val="a0"/>
    <w:link w:val="a5"/>
    <w:uiPriority w:val="99"/>
    <w:rPr>
      <w:rFonts w:cs="微软雅黑"/>
      <w:sz w:val="18"/>
      <w:szCs w:val="18"/>
    </w:rPr>
  </w:style>
  <w:style w:type="character" w:customStyle="1" w:styleId="Char0">
    <w:name w:val="页脚 Char"/>
    <w:basedOn w:val="a0"/>
    <w:link w:val="a4"/>
    <w:uiPriority w:val="99"/>
    <w:rPr>
      <w:rFonts w:cs="微软雅黑"/>
      <w:sz w:val="18"/>
      <w:szCs w:val="18"/>
    </w:rPr>
  </w:style>
  <w:style w:type="paragraph" w:customStyle="1" w:styleId="1">
    <w:name w:val="修订1"/>
    <w:hidden/>
    <w:uiPriority w:val="99"/>
    <w:semiHidden/>
    <w:rPr>
      <w:rFonts w:cs="微软雅黑"/>
      <w:kern w:val="2"/>
      <w:sz w:val="21"/>
      <w:szCs w:val="24"/>
    </w:rPr>
  </w:style>
  <w:style w:type="character" w:customStyle="1" w:styleId="Char">
    <w:name w:val="批注文字 Char"/>
    <w:basedOn w:val="a0"/>
    <w:link w:val="a3"/>
    <w:uiPriority w:val="99"/>
    <w:semiHidden/>
    <w:rPr>
      <w:rFonts w:cs="微软雅黑"/>
      <w:szCs w:val="24"/>
    </w:rPr>
  </w:style>
  <w:style w:type="character" w:customStyle="1" w:styleId="Char2">
    <w:name w:val="批注主题 Char"/>
    <w:basedOn w:val="Char"/>
    <w:link w:val="a6"/>
    <w:uiPriority w:val="99"/>
    <w:semiHidden/>
    <w:rPr>
      <w:rFonts w:cs="微软雅黑"/>
      <w:b/>
      <w:bCs/>
      <w:szCs w:val="24"/>
    </w:rPr>
  </w:style>
  <w:style w:type="paragraph" w:styleId="a9">
    <w:name w:val="Balloon Text"/>
    <w:basedOn w:val="a"/>
    <w:link w:val="Char3"/>
    <w:uiPriority w:val="99"/>
    <w:semiHidden/>
    <w:unhideWhenUsed/>
    <w:rsid w:val="004E717C"/>
    <w:rPr>
      <w:sz w:val="18"/>
      <w:szCs w:val="18"/>
    </w:rPr>
  </w:style>
  <w:style w:type="character" w:customStyle="1" w:styleId="Char3">
    <w:name w:val="批注框文本 Char"/>
    <w:basedOn w:val="a0"/>
    <w:link w:val="a9"/>
    <w:uiPriority w:val="99"/>
    <w:semiHidden/>
    <w:rsid w:val="004E717C"/>
    <w:rPr>
      <w:rFonts w:cs="微软雅黑"/>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微软雅黑"/>
      <w:kern w:val="2"/>
      <w:sz w:val="21"/>
      <w:szCs w:val="24"/>
    </w:rPr>
  </w:style>
  <w:style w:type="paragraph" w:styleId="2">
    <w:name w:val="heading 2"/>
    <w:basedOn w:val="a"/>
    <w:next w:val="a"/>
    <w:link w:val="2Char"/>
    <w:semiHidden/>
    <w:unhideWhenUsed/>
    <w:qFormat/>
    <w:pPr>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Pr>
      <w:b/>
      <w:bCs/>
    </w:rPr>
  </w:style>
  <w:style w:type="character" w:styleId="a7">
    <w:name w:val="Strong"/>
    <w:basedOn w:val="a0"/>
    <w:qFormat/>
    <w:rPr>
      <w:b/>
    </w:rPr>
  </w:style>
  <w:style w:type="character" w:styleId="a8">
    <w:name w:val="annotation reference"/>
    <w:basedOn w:val="a0"/>
    <w:uiPriority w:val="99"/>
    <w:semiHidden/>
    <w:unhideWhenUsed/>
    <w:rPr>
      <w:sz w:val="21"/>
      <w:szCs w:val="21"/>
    </w:rPr>
  </w:style>
  <w:style w:type="character" w:customStyle="1" w:styleId="2Char">
    <w:name w:val="标题 2 Char"/>
    <w:basedOn w:val="a0"/>
    <w:link w:val="2"/>
    <w:semiHidden/>
    <w:rPr>
      <w:rFonts w:ascii="宋体" w:eastAsia="宋体" w:hAnsi="宋体" w:cs="Times New Roman"/>
      <w:b/>
      <w:kern w:val="0"/>
      <w:sz w:val="36"/>
      <w:szCs w:val="36"/>
    </w:rPr>
  </w:style>
  <w:style w:type="character" w:customStyle="1" w:styleId="Char1">
    <w:name w:val="页眉 Char"/>
    <w:basedOn w:val="a0"/>
    <w:link w:val="a5"/>
    <w:uiPriority w:val="99"/>
    <w:rPr>
      <w:rFonts w:cs="微软雅黑"/>
      <w:sz w:val="18"/>
      <w:szCs w:val="18"/>
    </w:rPr>
  </w:style>
  <w:style w:type="character" w:customStyle="1" w:styleId="Char0">
    <w:name w:val="页脚 Char"/>
    <w:basedOn w:val="a0"/>
    <w:link w:val="a4"/>
    <w:uiPriority w:val="99"/>
    <w:rPr>
      <w:rFonts w:cs="微软雅黑"/>
      <w:sz w:val="18"/>
      <w:szCs w:val="18"/>
    </w:rPr>
  </w:style>
  <w:style w:type="paragraph" w:customStyle="1" w:styleId="1">
    <w:name w:val="修订1"/>
    <w:hidden/>
    <w:uiPriority w:val="99"/>
    <w:semiHidden/>
    <w:rPr>
      <w:rFonts w:cs="微软雅黑"/>
      <w:kern w:val="2"/>
      <w:sz w:val="21"/>
      <w:szCs w:val="24"/>
    </w:rPr>
  </w:style>
  <w:style w:type="character" w:customStyle="1" w:styleId="Char">
    <w:name w:val="批注文字 Char"/>
    <w:basedOn w:val="a0"/>
    <w:link w:val="a3"/>
    <w:uiPriority w:val="99"/>
    <w:semiHidden/>
    <w:rPr>
      <w:rFonts w:cs="微软雅黑"/>
      <w:szCs w:val="24"/>
    </w:rPr>
  </w:style>
  <w:style w:type="character" w:customStyle="1" w:styleId="Char2">
    <w:name w:val="批注主题 Char"/>
    <w:basedOn w:val="Char"/>
    <w:link w:val="a6"/>
    <w:uiPriority w:val="99"/>
    <w:semiHidden/>
    <w:rPr>
      <w:rFonts w:cs="微软雅黑"/>
      <w:b/>
      <w:bCs/>
      <w:szCs w:val="24"/>
    </w:rPr>
  </w:style>
  <w:style w:type="paragraph" w:styleId="a9">
    <w:name w:val="Balloon Text"/>
    <w:basedOn w:val="a"/>
    <w:link w:val="Char3"/>
    <w:uiPriority w:val="99"/>
    <w:semiHidden/>
    <w:unhideWhenUsed/>
    <w:rsid w:val="004E717C"/>
    <w:rPr>
      <w:sz w:val="18"/>
      <w:szCs w:val="18"/>
    </w:rPr>
  </w:style>
  <w:style w:type="character" w:customStyle="1" w:styleId="Char3">
    <w:name w:val="批注框文本 Char"/>
    <w:basedOn w:val="a0"/>
    <w:link w:val="a9"/>
    <w:uiPriority w:val="99"/>
    <w:semiHidden/>
    <w:rsid w:val="004E717C"/>
    <w:rPr>
      <w:rFonts w:cs="微软雅黑"/>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林慧丹</dc:creator>
  <cp:lastModifiedBy>lenovo</cp:lastModifiedBy>
  <cp:revision>5</cp:revision>
  <dcterms:created xsi:type="dcterms:W3CDTF">2023-04-28T05:35:00Z</dcterms:created>
  <dcterms:modified xsi:type="dcterms:W3CDTF">2023-05-05T01:34:00Z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4E73C6F09E034A528069AAD455513842_12</vt:lpwstr>
  </property>
</Properties>
</file>